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7F1" w:rsidRDefault="00F732EE" w:rsidP="004077F1">
      <w:pPr>
        <w:rPr>
          <w:b/>
          <w:sz w:val="28"/>
          <w:szCs w:val="28"/>
        </w:rPr>
      </w:pPr>
      <w:r>
        <w:rPr>
          <w:b/>
          <w:sz w:val="28"/>
          <w:szCs w:val="28"/>
        </w:rPr>
        <w:t>Н</w:t>
      </w:r>
      <w:r w:rsidR="004077F1">
        <w:rPr>
          <w:b/>
          <w:sz w:val="28"/>
          <w:szCs w:val="28"/>
        </w:rPr>
        <w:t xml:space="preserve">аучно исследовательский семинар: </w:t>
      </w:r>
    </w:p>
    <w:p w:rsidR="00F732EE" w:rsidRPr="00F732EE" w:rsidRDefault="00F732EE" w:rsidP="004077F1">
      <w:pPr>
        <w:rPr>
          <w:b/>
          <w:sz w:val="28"/>
          <w:szCs w:val="28"/>
        </w:rPr>
      </w:pPr>
      <w:r>
        <w:rPr>
          <w:b/>
          <w:sz w:val="28"/>
          <w:szCs w:val="28"/>
        </w:rPr>
        <w:t>«</w:t>
      </w:r>
      <w:r w:rsidRPr="00F732EE">
        <w:rPr>
          <w:b/>
          <w:sz w:val="28"/>
          <w:szCs w:val="28"/>
        </w:rPr>
        <w:t>Социально-коммуникативный подход к исследованию цифрового доверия: эмоции, ценности и отношение граждан</w:t>
      </w:r>
      <w:r>
        <w:rPr>
          <w:b/>
          <w:sz w:val="28"/>
          <w:szCs w:val="28"/>
        </w:rPr>
        <w:t>»</w:t>
      </w:r>
    </w:p>
    <w:p w:rsidR="00EE665A" w:rsidRDefault="00F732EE" w:rsidP="004077F1">
      <w:pPr>
        <w:spacing w:after="0" w:line="276" w:lineRule="auto"/>
        <w:jc w:val="both"/>
      </w:pPr>
      <w:r w:rsidRPr="004077F1">
        <w:rPr>
          <w:b/>
        </w:rPr>
        <w:t>Дата</w:t>
      </w:r>
      <w:r>
        <w:t xml:space="preserve"> 15.10.2025 г.</w:t>
      </w:r>
      <w:r w:rsidR="00EE665A">
        <w:t xml:space="preserve">, 11 00 – 13 00, </w:t>
      </w:r>
    </w:p>
    <w:p w:rsidR="00F732EE" w:rsidRDefault="00EE665A" w:rsidP="004077F1">
      <w:pPr>
        <w:spacing w:after="0" w:line="276" w:lineRule="auto"/>
        <w:jc w:val="both"/>
      </w:pPr>
      <w:r w:rsidRPr="004077F1">
        <w:rPr>
          <w:b/>
        </w:rPr>
        <w:t>Место</w:t>
      </w:r>
      <w:r>
        <w:t xml:space="preserve"> Покровский бульвар 11, </w:t>
      </w:r>
      <w:r>
        <w:rPr>
          <w:lang w:val="en-US"/>
        </w:rPr>
        <w:t>F</w:t>
      </w:r>
      <w:r w:rsidRPr="00EE665A">
        <w:t>-301</w:t>
      </w:r>
    </w:p>
    <w:p w:rsidR="00EE665A" w:rsidRPr="00EE665A" w:rsidRDefault="00DA107A" w:rsidP="004077F1">
      <w:pPr>
        <w:spacing w:after="0" w:line="276" w:lineRule="auto"/>
        <w:jc w:val="both"/>
      </w:pPr>
      <w:r w:rsidRPr="00DA107A">
        <w:rPr>
          <w:b/>
        </w:rPr>
        <w:t>Формат конференции</w:t>
      </w:r>
      <w:r>
        <w:t>: офлайн.</w:t>
      </w:r>
    </w:p>
    <w:p w:rsidR="00F732EE" w:rsidRPr="00F732EE" w:rsidRDefault="00F732EE" w:rsidP="004077F1">
      <w:pPr>
        <w:spacing w:before="120"/>
        <w:ind w:firstLine="709"/>
        <w:jc w:val="both"/>
      </w:pPr>
      <w:r w:rsidRPr="00F732EE">
        <w:t>На сегодняшний день активное обсуждение преимуществ цифровой трансформации периодически затмевает попытки</w:t>
      </w:r>
      <w:r>
        <w:t xml:space="preserve"> </w:t>
      </w:r>
      <w:r w:rsidRPr="00F732EE">
        <w:t>осмысления реальных процессов внедрения, продвижения, изучения и фактического использования подобных</w:t>
      </w:r>
      <w:r>
        <w:t xml:space="preserve"> </w:t>
      </w:r>
      <w:r w:rsidRPr="00F732EE">
        <w:t>продуктов и технологий гражданами и для граждан. Как в научной литературе, так и в практике органов</w:t>
      </w:r>
      <w:r>
        <w:t xml:space="preserve"> </w:t>
      </w:r>
      <w:r w:rsidRPr="00F732EE">
        <w:t>государственной власти существует дефицит понимания природы и особенностей тех аспектов цифровой</w:t>
      </w:r>
      <w:r>
        <w:t xml:space="preserve"> </w:t>
      </w:r>
      <w:r w:rsidRPr="00F732EE">
        <w:t>трансформации государственного управления, которые влияют на изменения в жизни главных реципиентов этой</w:t>
      </w:r>
      <w:r>
        <w:t xml:space="preserve"> </w:t>
      </w:r>
      <w:r w:rsidRPr="00F732EE">
        <w:t>трансформации – граждан, их поведения, отношения к проводимым изменениям и институциональным источникам</w:t>
      </w:r>
      <w:r>
        <w:t xml:space="preserve"> </w:t>
      </w:r>
      <w:r w:rsidRPr="00F732EE">
        <w:t>этих изменений, готовности сотрудничества или потенциала оппортунизма. В этом контексте особую важность</w:t>
      </w:r>
      <w:r>
        <w:t xml:space="preserve"> </w:t>
      </w:r>
      <w:r w:rsidRPr="00F732EE">
        <w:t>приобретает изучение социально-коммуникативных аспектов цифрового доверия к государству.</w:t>
      </w:r>
      <w:r>
        <w:t xml:space="preserve"> Цель данного семинара – познакомить слушателей с актуальными исследованиями </w:t>
      </w:r>
      <w:r w:rsidRPr="00F732EE">
        <w:t>социально-коммуникативных аспектов цифрового доверия</w:t>
      </w:r>
      <w:r>
        <w:t>, проводимых научными сотрудниками Международной лаборатории цифровой трансформации в государственном управлении, Научно-учебной лабораторией политико-психологических исследований, Департамента политики и управления факультета социальных наук НИУ ВШЭ.</w:t>
      </w:r>
    </w:p>
    <w:p w:rsidR="00511F0B" w:rsidRPr="00EE665A" w:rsidRDefault="00511F0B" w:rsidP="00C17765">
      <w:pPr>
        <w:jc w:val="both"/>
        <w:rPr>
          <w:i/>
        </w:rPr>
      </w:pPr>
      <w:r w:rsidRPr="00DA107A">
        <w:rPr>
          <w:i/>
          <w:u w:val="single"/>
        </w:rPr>
        <w:t xml:space="preserve">Санина А.Г. </w:t>
      </w:r>
      <w:proofErr w:type="spellStart"/>
      <w:r w:rsidRPr="00EE665A">
        <w:rPr>
          <w:i/>
        </w:rPr>
        <w:t>в.н.с</w:t>
      </w:r>
      <w:proofErr w:type="spellEnd"/>
      <w:r w:rsidRPr="00EE665A">
        <w:rPr>
          <w:i/>
        </w:rPr>
        <w:t xml:space="preserve">. </w:t>
      </w:r>
      <w:r w:rsidR="00EE665A" w:rsidRPr="00EE665A">
        <w:rPr>
          <w:i/>
        </w:rPr>
        <w:t>Международной лаборатории цифровой трансформации в государственном управлении НИУ ВШЭ</w:t>
      </w:r>
    </w:p>
    <w:p w:rsidR="00511F0B" w:rsidRPr="00EE665A" w:rsidRDefault="00EE665A" w:rsidP="00C17765">
      <w:pPr>
        <w:jc w:val="both"/>
        <w:rPr>
          <w:b/>
        </w:rPr>
      </w:pPr>
      <w:r w:rsidRPr="00EE665A">
        <w:rPr>
          <w:b/>
        </w:rPr>
        <w:t>«</w:t>
      </w:r>
      <w:r w:rsidR="00511F0B" w:rsidRPr="00EE665A">
        <w:rPr>
          <w:b/>
        </w:rPr>
        <w:t>Эмоциональные детерминанты доверия и принятия в процессах цифровой трансформации государственного управления</w:t>
      </w:r>
      <w:r w:rsidRPr="00EE665A">
        <w:rPr>
          <w:b/>
        </w:rPr>
        <w:t>»</w:t>
      </w:r>
    </w:p>
    <w:p w:rsidR="00150B42" w:rsidRDefault="00511F0B" w:rsidP="00C17765">
      <w:pPr>
        <w:jc w:val="both"/>
      </w:pPr>
      <w:r>
        <w:t xml:space="preserve">В последние годы исследовательское внимание в области цифровой трансформации государственного управления смещается с исключительно технологических или административных аспектов на изучение роли социально-психологических факторов - в частности, эмоций, - в процессе взаимодействия граждан с цифровыми государственными услугами. Актуальность такого подхода обусловлена тем, что, несмотря на высокий уровень технической развитости публичных цифровых платформ, их массовое принятие гражданами остаётся относительно низким. Современные исследования показывают, что эмоциональные реакции пользователей — как позитивные, так и негативные — оказывают существенное влияние на доверие к цифровому правительству, готовность делиться персональными данными и уровень вовлеченности в цифровое взаимодействие с государством. Формируются новые теоретические модели, связывающие эмоциональные аспекты с ключевыми индикаторами эффективности цифровых государственных услуг, такими как принятие, социальная </w:t>
      </w:r>
      <w:proofErr w:type="spellStart"/>
      <w:r>
        <w:t>инклюзивность</w:t>
      </w:r>
      <w:proofErr w:type="spellEnd"/>
      <w:r>
        <w:t xml:space="preserve"> и устойчивость изменений. Экспериментальные и эмпирические работы свидетельствуют о том, что негативные эмоции закономерно снижают уровень доверия и готовность к использованию цифровых решений, тогда как позитивные эмоции способствуют более широкому и осознанному принятию новых сервисов вне зависимости от социально-экономических характеристик пользователей. В связи с этим исследовательское сообщество уделяет все больше внимания разработке человеко-</w:t>
      </w:r>
      <w:proofErr w:type="spellStart"/>
      <w:r>
        <w:t>центричных</w:t>
      </w:r>
      <w:proofErr w:type="spellEnd"/>
      <w:r>
        <w:t xml:space="preserve">, эмоционально-интеллектуальных подходов к </w:t>
      </w:r>
      <w:r>
        <w:lastRenderedPageBreak/>
        <w:t xml:space="preserve">проектированию, внедрению и коммуникации цифровых государственных услуг. Учет эмоциональных аспектов рассматривается как необходимое условие для преодоления цифрового неравенства, повышения социальной </w:t>
      </w:r>
      <w:proofErr w:type="spellStart"/>
      <w:r>
        <w:t>инклюзивности</w:t>
      </w:r>
      <w:proofErr w:type="spellEnd"/>
      <w:r>
        <w:t xml:space="preserve"> и формирования устойчивой цифровой среды в государственном управлении.</w:t>
      </w:r>
    </w:p>
    <w:p w:rsidR="00511F0B" w:rsidRPr="00EE665A" w:rsidRDefault="00511F0B" w:rsidP="00C17765">
      <w:pPr>
        <w:jc w:val="both"/>
        <w:rPr>
          <w:i/>
        </w:rPr>
      </w:pPr>
      <w:r w:rsidRPr="00DA107A">
        <w:rPr>
          <w:i/>
          <w:u w:val="single"/>
        </w:rPr>
        <w:t>Ахременко А.С.,</w:t>
      </w:r>
      <w:r w:rsidRPr="00EE665A">
        <w:rPr>
          <w:i/>
        </w:rPr>
        <w:t xml:space="preserve"> </w:t>
      </w:r>
      <w:r w:rsidR="00EE665A" w:rsidRPr="00EE665A">
        <w:rPr>
          <w:i/>
        </w:rPr>
        <w:t xml:space="preserve">проф. Департамента политики и управления ФСН НИУ ВШЭ, </w:t>
      </w:r>
      <w:proofErr w:type="spellStart"/>
      <w:r w:rsidR="00EE665A" w:rsidRPr="00EE665A">
        <w:rPr>
          <w:i/>
        </w:rPr>
        <w:t>в.н.с</w:t>
      </w:r>
      <w:proofErr w:type="spellEnd"/>
      <w:r w:rsidR="00EE665A" w:rsidRPr="00EE665A">
        <w:rPr>
          <w:i/>
        </w:rPr>
        <w:t xml:space="preserve">. НУЛ политико-психологических исследований, </w:t>
      </w:r>
      <w:r w:rsidRPr="00DA107A">
        <w:rPr>
          <w:i/>
          <w:u w:val="single"/>
        </w:rPr>
        <w:t>Сычев В.В.</w:t>
      </w:r>
      <w:r w:rsidR="00EE665A" w:rsidRPr="00EE665A">
        <w:rPr>
          <w:i/>
        </w:rPr>
        <w:t xml:space="preserve"> стажер-исследователь НУЛ политико-психологических исследований</w:t>
      </w:r>
      <w:r w:rsidRPr="00EE665A">
        <w:rPr>
          <w:i/>
        </w:rPr>
        <w:t xml:space="preserve">, </w:t>
      </w:r>
      <w:r w:rsidRPr="00DA107A">
        <w:rPr>
          <w:i/>
          <w:u w:val="single"/>
        </w:rPr>
        <w:t>Егоров В.Ю</w:t>
      </w:r>
      <w:r w:rsidR="00EE665A" w:rsidRPr="00EE665A">
        <w:rPr>
          <w:i/>
        </w:rPr>
        <w:t xml:space="preserve"> аспирант Департамента политики и управления ФСН НИУ ВШЭ</w:t>
      </w:r>
    </w:p>
    <w:p w:rsidR="00511F0B" w:rsidRPr="00EE665A" w:rsidRDefault="00EE665A" w:rsidP="00C17765">
      <w:pPr>
        <w:jc w:val="both"/>
        <w:rPr>
          <w:b/>
        </w:rPr>
      </w:pPr>
      <w:r w:rsidRPr="00EE665A">
        <w:rPr>
          <w:b/>
        </w:rPr>
        <w:t>«</w:t>
      </w:r>
      <w:r w:rsidR="00511F0B" w:rsidRPr="00EE665A">
        <w:rPr>
          <w:b/>
        </w:rPr>
        <w:t>Политическое и цифровое доверие государству: от теории к эмпирическому исследованию</w:t>
      </w:r>
      <w:r w:rsidRPr="00EE665A">
        <w:rPr>
          <w:b/>
        </w:rPr>
        <w:t>»</w:t>
      </w:r>
    </w:p>
    <w:p w:rsidR="00511F0B" w:rsidRDefault="00511F0B" w:rsidP="00C17765">
      <w:pPr>
        <w:jc w:val="both"/>
      </w:pPr>
      <w:r>
        <w:t>В докладе на базе MDS-теории организационного доверия (</w:t>
      </w:r>
      <w:proofErr w:type="spellStart"/>
      <w:r>
        <w:t>Mayer</w:t>
      </w:r>
      <w:proofErr w:type="spellEnd"/>
      <w:r>
        <w:t xml:space="preserve">, </w:t>
      </w:r>
      <w:proofErr w:type="spellStart"/>
      <w:r>
        <w:t>Davis</w:t>
      </w:r>
      <w:proofErr w:type="spellEnd"/>
      <w:r>
        <w:t xml:space="preserve">, </w:t>
      </w:r>
      <w:proofErr w:type="spellStart"/>
      <w:r>
        <w:t>Schoorman</w:t>
      </w:r>
      <w:proofErr w:type="spellEnd"/>
      <w:r>
        <w:t>) предлагается концептуальная рамка для исследования доверия к государству в его политическом и цифровом измерении. Обсуждаются взаимосвязи между ее ключевыми элементами: комплексом благонадежности (</w:t>
      </w:r>
      <w:proofErr w:type="spellStart"/>
      <w:r>
        <w:t>trustworthiness</w:t>
      </w:r>
      <w:proofErr w:type="spellEnd"/>
      <w:r>
        <w:t>), обобщенным доверием, воспринимаемыми рисками. Предлагаются инструменты эмпирической оценки элементов модели, в том числе в рамках дизайна опросного эксперимента.</w:t>
      </w:r>
    </w:p>
    <w:p w:rsidR="00EE665A" w:rsidRPr="00EE665A" w:rsidRDefault="00511F0B" w:rsidP="00C17765">
      <w:pPr>
        <w:jc w:val="both"/>
        <w:rPr>
          <w:i/>
        </w:rPr>
      </w:pPr>
      <w:r w:rsidRPr="00DA107A">
        <w:rPr>
          <w:i/>
          <w:u w:val="single"/>
        </w:rPr>
        <w:t>Седашов Е.А.</w:t>
      </w:r>
      <w:r w:rsidRPr="00EE665A">
        <w:rPr>
          <w:i/>
        </w:rPr>
        <w:t xml:space="preserve"> </w:t>
      </w:r>
      <w:r w:rsidR="00EE665A" w:rsidRPr="00EE665A">
        <w:rPr>
          <w:i/>
        </w:rPr>
        <w:t>доцент Департамента политики и управления ФСН НИУ ВШЭ</w:t>
      </w:r>
    </w:p>
    <w:p w:rsidR="00511F0B" w:rsidRPr="00EE665A" w:rsidRDefault="00EE665A" w:rsidP="00C17765">
      <w:pPr>
        <w:jc w:val="both"/>
        <w:rPr>
          <w:b/>
        </w:rPr>
      </w:pPr>
      <w:r w:rsidRPr="00EE665A">
        <w:rPr>
          <w:b/>
        </w:rPr>
        <w:t>«</w:t>
      </w:r>
      <w:r w:rsidR="00511F0B" w:rsidRPr="00EE665A">
        <w:rPr>
          <w:b/>
        </w:rPr>
        <w:t xml:space="preserve">Ценностные ориентации больших языковых моделей: сравнение </w:t>
      </w:r>
      <w:proofErr w:type="spellStart"/>
      <w:r w:rsidR="00511F0B" w:rsidRPr="00EE665A">
        <w:rPr>
          <w:b/>
        </w:rPr>
        <w:t>Chat</w:t>
      </w:r>
      <w:proofErr w:type="spellEnd"/>
      <w:r w:rsidR="00511F0B" w:rsidRPr="00EE665A">
        <w:rPr>
          <w:b/>
        </w:rPr>
        <w:t xml:space="preserve"> GPT и </w:t>
      </w:r>
      <w:proofErr w:type="spellStart"/>
      <w:r w:rsidR="00511F0B" w:rsidRPr="00EE665A">
        <w:rPr>
          <w:b/>
        </w:rPr>
        <w:t>Yandex</w:t>
      </w:r>
      <w:proofErr w:type="spellEnd"/>
      <w:r w:rsidR="00511F0B" w:rsidRPr="00EE665A">
        <w:rPr>
          <w:b/>
        </w:rPr>
        <w:t xml:space="preserve"> GPT</w:t>
      </w:r>
      <w:r w:rsidRPr="00EE665A">
        <w:rPr>
          <w:b/>
        </w:rPr>
        <w:t>»</w:t>
      </w:r>
      <w:r w:rsidR="00511F0B" w:rsidRPr="00EE665A">
        <w:rPr>
          <w:b/>
        </w:rPr>
        <w:t xml:space="preserve"> </w:t>
      </w:r>
    </w:p>
    <w:p w:rsidR="00511F0B" w:rsidRDefault="00511F0B" w:rsidP="00C17765">
      <w:pPr>
        <w:jc w:val="both"/>
      </w:pPr>
      <w:r w:rsidRPr="00511F0B">
        <w:t xml:space="preserve">Интенсивное развитие больших языковых моделей в последние несколько лет породило множество исследовательских задач, связанных с оценкой их влияния на поведение человека. Одной из главных </w:t>
      </w:r>
      <w:proofErr w:type="spellStart"/>
      <w:r w:rsidRPr="00511F0B">
        <w:t>харакеристик</w:t>
      </w:r>
      <w:proofErr w:type="spellEnd"/>
      <w:r w:rsidRPr="00511F0B">
        <w:t xml:space="preserve"> таких моделей является их ценностная ориентация. В докладе будут представлены результаты нового исследования, где ценностные ориентации больших языковых моделей анализировались с помощью стандартного опросника мировых ценностей (</w:t>
      </w:r>
      <w:proofErr w:type="spellStart"/>
      <w:r w:rsidRPr="00511F0B">
        <w:t>World</w:t>
      </w:r>
      <w:proofErr w:type="spellEnd"/>
      <w:r w:rsidRPr="00511F0B">
        <w:t xml:space="preserve"> </w:t>
      </w:r>
      <w:proofErr w:type="spellStart"/>
      <w:r w:rsidRPr="00511F0B">
        <w:t>Values</w:t>
      </w:r>
      <w:proofErr w:type="spellEnd"/>
      <w:r w:rsidRPr="00511F0B">
        <w:t xml:space="preserve"> </w:t>
      </w:r>
      <w:proofErr w:type="spellStart"/>
      <w:r w:rsidRPr="00511F0B">
        <w:t>Survey</w:t>
      </w:r>
      <w:proofErr w:type="spellEnd"/>
      <w:r w:rsidRPr="00511F0B">
        <w:t xml:space="preserve">). Также будет дана характеристика задачи идеологического </w:t>
      </w:r>
      <w:proofErr w:type="spellStart"/>
      <w:r w:rsidRPr="00511F0B">
        <w:t>профайлинга</w:t>
      </w:r>
      <w:proofErr w:type="spellEnd"/>
      <w:r w:rsidRPr="00511F0B">
        <w:t xml:space="preserve"> больших языковых моделей и будут намечены контуры её решения.</w:t>
      </w:r>
    </w:p>
    <w:p w:rsidR="00511F0B" w:rsidRPr="004077F1" w:rsidRDefault="00511F0B" w:rsidP="00C17765">
      <w:pPr>
        <w:jc w:val="both"/>
        <w:rPr>
          <w:i/>
        </w:rPr>
      </w:pPr>
      <w:r w:rsidRPr="00DA107A">
        <w:rPr>
          <w:i/>
          <w:u w:val="single"/>
        </w:rPr>
        <w:t>Родионова М.</w:t>
      </w:r>
      <w:r w:rsidR="00EE665A" w:rsidRPr="00DA107A">
        <w:rPr>
          <w:i/>
          <w:u w:val="single"/>
        </w:rPr>
        <w:t>М</w:t>
      </w:r>
      <w:r w:rsidRPr="00DA107A">
        <w:rPr>
          <w:i/>
          <w:u w:val="single"/>
        </w:rPr>
        <w:t>.</w:t>
      </w:r>
      <w:r w:rsidRPr="004077F1">
        <w:rPr>
          <w:i/>
        </w:rPr>
        <w:t xml:space="preserve"> </w:t>
      </w:r>
      <w:proofErr w:type="spellStart"/>
      <w:r w:rsidR="00EE665A" w:rsidRPr="004077F1">
        <w:rPr>
          <w:i/>
        </w:rPr>
        <w:t>м.н.с</w:t>
      </w:r>
      <w:proofErr w:type="spellEnd"/>
      <w:r w:rsidR="00EE665A" w:rsidRPr="004077F1">
        <w:rPr>
          <w:i/>
        </w:rPr>
        <w:t xml:space="preserve">. НУЛ </w:t>
      </w:r>
      <w:r w:rsidR="004077F1" w:rsidRPr="004077F1">
        <w:rPr>
          <w:i/>
        </w:rPr>
        <w:t xml:space="preserve">политико-психологических исследований </w:t>
      </w:r>
      <w:r w:rsidR="00DB5B4C" w:rsidRPr="00DA107A">
        <w:rPr>
          <w:i/>
          <w:u w:val="single"/>
        </w:rPr>
        <w:t xml:space="preserve">Сизов </w:t>
      </w:r>
      <w:r w:rsidRPr="00DA107A">
        <w:rPr>
          <w:i/>
          <w:u w:val="single"/>
        </w:rPr>
        <w:t>А</w:t>
      </w:r>
      <w:r w:rsidR="004077F1" w:rsidRPr="00DA107A">
        <w:rPr>
          <w:i/>
          <w:u w:val="single"/>
        </w:rPr>
        <w:t>.А</w:t>
      </w:r>
      <w:r w:rsidR="004077F1" w:rsidRPr="004077F1">
        <w:rPr>
          <w:i/>
        </w:rPr>
        <w:t>, стажер-исследователь Международной лаборатории прикладного сетевого анализа</w:t>
      </w:r>
    </w:p>
    <w:p w:rsidR="00511F0B" w:rsidRPr="004077F1" w:rsidRDefault="00511F0B" w:rsidP="00C17765">
      <w:pPr>
        <w:jc w:val="both"/>
        <w:rPr>
          <w:b/>
        </w:rPr>
      </w:pPr>
      <w:r w:rsidRPr="004077F1">
        <w:rPr>
          <w:b/>
        </w:rPr>
        <w:t>«Есть ли парадокс приватности в России?»: детерминанты отношения к сбору персональных данных</w:t>
      </w:r>
      <w:r w:rsidR="004077F1">
        <w:rPr>
          <w:b/>
        </w:rPr>
        <w:t>»</w:t>
      </w:r>
      <w:bookmarkStart w:id="0" w:name="_GoBack"/>
      <w:bookmarkEnd w:id="0"/>
    </w:p>
    <w:p w:rsidR="00511F0B" w:rsidRDefault="004077F1" w:rsidP="00C17765">
      <w:pPr>
        <w:jc w:val="both"/>
      </w:pPr>
      <w:r>
        <w:t>Граждане</w:t>
      </w:r>
      <w:r w:rsidR="00511F0B">
        <w:t xml:space="preserve"> по-разному относятся к сбору, обработке и использованию своих персональных данных. Кто-то опасается за свою приватность, а кто-то относится к этому более спокойно или цинично. Парадокс приватности возникает тогда, когда уровень опасений за приватность не соответствует фактическому поведению по раскрытию своих данных или их защите. </w:t>
      </w:r>
      <w:r>
        <w:t>В докладе изучено</w:t>
      </w:r>
      <w:r w:rsidR="00511F0B">
        <w:t>, как парадокс приватности представлен в России и какие факторы определяют отношение к сбору персональных данных. В экспериментальном исследовании рассмотре</w:t>
      </w:r>
      <w:r>
        <w:t>ны</w:t>
      </w:r>
      <w:r w:rsidR="00511F0B">
        <w:t xml:space="preserve"> такие детерминанты этого отношения как</w:t>
      </w:r>
      <w:r>
        <w:t>:</w:t>
      </w:r>
      <w:r w:rsidR="00511F0B">
        <w:t xml:space="preserve"> тип персональных данных, агент сбора данных, способ их обработки и доступ к этим данным третьих лиц. Более того, мы изучили, как в зависимости от контекста сбора персональных данных изменяется оценка легитимности такого сбора, его рисков и возможностей </w:t>
      </w:r>
      <w:r>
        <w:t>граждан</w:t>
      </w:r>
      <w:r w:rsidR="00511F0B">
        <w:t xml:space="preserve"> контролировать такой сбор данных. Мы обогатили данные, полученные с помощью экспериментального исследования, серией интервью с </w:t>
      </w:r>
      <w:r>
        <w:t>гражданами</w:t>
      </w:r>
      <w:r w:rsidR="00511F0B">
        <w:t xml:space="preserve"> об их опасениях за приватность и практиках ее защиты.</w:t>
      </w:r>
    </w:p>
    <w:sectPr w:rsidR="00511F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0B"/>
    <w:rsid w:val="00150B42"/>
    <w:rsid w:val="004077F1"/>
    <w:rsid w:val="00511F0B"/>
    <w:rsid w:val="006A22B6"/>
    <w:rsid w:val="00C17765"/>
    <w:rsid w:val="00DA107A"/>
    <w:rsid w:val="00DB5B4C"/>
    <w:rsid w:val="00EE665A"/>
    <w:rsid w:val="00F732EE"/>
    <w:rsid w:val="00F84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FF7D8-5120-4445-B37C-105197E1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928</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Стырин Евгений Михайлович</dc:creator>
  <cp:keywords/>
  <dc:description/>
  <cp:lastModifiedBy>Евтропова Екатерина Евгеньевна</cp:lastModifiedBy>
  <cp:revision>3</cp:revision>
  <dcterms:created xsi:type="dcterms:W3CDTF">2025-09-16T10:49:00Z</dcterms:created>
  <dcterms:modified xsi:type="dcterms:W3CDTF">2025-09-17T13:00:00Z</dcterms:modified>
</cp:coreProperties>
</file>